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2CFB">
        <w:rPr>
          <w:rFonts w:ascii="Times New Roman" w:hAnsi="Times New Roman" w:cs="Times New Roman"/>
          <w:b/>
          <w:sz w:val="24"/>
          <w:szCs w:val="24"/>
        </w:rPr>
        <w:t xml:space="preserve">Vízjogi létesítési engedélyezés </w:t>
      </w:r>
    </w:p>
    <w:bookmarkEnd w:id="0"/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Kérelem benyújtása, tartalmi követelményei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elvégzéséhez,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megépítéséhez (átalakításához, megszüntetéséhez) szükséges vízjogi létesítési engedélyt az építtető, a tulajdonos vagy a vagyonkezelő köteles megszerezni. A kérelemhez a külön jogszabályban meghatározott mellékleteket - ideértve az engedélyezési terveket (tervdokumentációt) - kell csatolni.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kérelmet a területileg illetékes megyei katasztrófavédelmi igazgatóságra kell benyújtani. A katasztrófavédelmi igazgatóságok illetékességi területét a vízügyi igazgatási és a vízügyi, valamint a vízvédelmi hatósági feladatokat ellátó szervek kijelöléséről szóló </w:t>
      </w:r>
      <w:r w:rsidR="0053401C" w:rsidRPr="00BA2CFB">
        <w:rPr>
          <w:rFonts w:ascii="Times New Roman" w:hAnsi="Times New Roman" w:cs="Times New Roman"/>
          <w:sz w:val="24"/>
          <w:szCs w:val="24"/>
        </w:rPr>
        <w:br/>
      </w:r>
      <w:r w:rsidRPr="00BA2CFB">
        <w:rPr>
          <w:rFonts w:ascii="Times New Roman" w:hAnsi="Times New Roman" w:cs="Times New Roman"/>
          <w:sz w:val="24"/>
          <w:szCs w:val="24"/>
        </w:rPr>
        <w:t xml:space="preserve">223/2014. (IX. 4.) Korm. rendelet 2. számú melléklete határozza meg.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kérelem tartalmazza az ügyfélnek és képviselőjének a nevét, lakcímét vagy székhelyét, az ügyfélnek a hatóság döntésére való kifejezett kérelmét, továbbá meg lehet adni az elektronikus levélcímet, a telefax számát vagy a telefonos elérhetőséget.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Ha a vízjogi engedély tárgyát képező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vízilétesítménnyel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vízimunkával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érintett ingatlan nem áll az építtető tulajdonában vagy vagyonkezelésében, amennyiben a kérelem teljesítésének egyéb feltételei fennállnak, az engedély csak az ingatlan tulajdonosának, állami tulajdon esetén vagyonkezelőjének - a tervezett vízilétesítmény tulajdonosát is megjelölő - hozzájárulásával adható ki. E rendelkezés a nemzeti vagyonba tartozó vizek medrére nem alkalmazható.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Nem szükséges az ingatlan tulajdonosának, állami tulajdon esetén vagyonkezelőjének hozzájárulása, ha a közcélú vízilétesítmény elhelyezéséhez a vízügyi hatóság külön jogszabály, valamint a 72/1996. (V. 22.) Korm. rendelet 6. § (1) bekezdése szerint vízvezetési szolgalmat alapított.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Nem szükséges az ingatlan tulajdonosának, állami tulajdon esetén vagyonkezelőjének hozzájárulása, ha a létesítmény országos közút víztelenítését szolgálja. Ebben az esetben a vízjogi létesítési engedély idegen ingatlan birtokbavételére nem jogosít, az építéssel összefüggésben támasztható polgári jogi igényt nem dönt el és nem mentesít egyéb engedély megszerzésének kötelezettsége alól.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Nem szükséges a hozzájárulás a környezet védelmének általános szabályairól szóló </w:t>
      </w:r>
      <w:r w:rsidR="0053401C" w:rsidRPr="00BA2CFB">
        <w:rPr>
          <w:rFonts w:ascii="Times New Roman" w:hAnsi="Times New Roman" w:cs="Times New Roman"/>
          <w:sz w:val="24"/>
          <w:szCs w:val="24"/>
        </w:rPr>
        <w:br/>
      </w:r>
      <w:r w:rsidRPr="00BA2CFB">
        <w:rPr>
          <w:rFonts w:ascii="Times New Roman" w:hAnsi="Times New Roman" w:cs="Times New Roman"/>
          <w:sz w:val="24"/>
          <w:szCs w:val="24"/>
        </w:rPr>
        <w:t>1995. évi LIII. törvény 101. § (4) bekezdésében foglaltak végrehajtását szolgáló, a felszín alatti vizek védelméről szóló kormányrendelet szerinti környezeti kármentesítési célú vízilétesítmény vízjogi engedélyezési eljárása során. Ebben az esetben a vízjogi létesítési engedély idegen ingatlan birtokbavételére nem jogosít, az építéssel összefüggésben támasztható polgári jogi igényt nem dönti el és nem mentesít egyéb engedély megszerzésének kötelezettsége alól.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A vízjogi létesítési engedély iránti kérelem továbbá tartalmazza, illetve ahhoz mellékelni kell: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kérelem időpontjában érvényes elvi vízjogi engedély esetén a határozat számának megjelölését;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b) az engedélyezési tervek nyolc példányát,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c) a szennyvízelvezetést és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-tisztítást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érintő kérelem esetén a térségi rendszerek, illetve az egyedi vagy egyéb megoldások indokoltságának megalapozására a Magyarország települési szennyvíz-elvezetési és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-tisztítási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helyzetét nyilvántartó Településsoros Jegyzékről és Tájékoztató Jegyzékről, valamint a szennyvíz-elvezetési agglomerációk lehatárolásáról szóló kormányrendelet módszertana alapján készített - pozitív értelmű eredménnyel zárult, felülvizsgálati eljárást megalapozó - dokumentációt és az agglomerációs jóváhagyásról szóló értesítést;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lastRenderedPageBreak/>
        <w:t xml:space="preserve">d) ha a tervezett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közműveket érint, a közmű kezelőjének (üzemeltetőjének) - az engedélyezési tervdokumentációra alapozott, a kérelemmel összefüggő - nyilatkozatát vagy hozzájárulását;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ha a tervezett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megépítése vagy a vízhasználat a vízgazdálkodási hatósági jogkör gyakorlásáról szóló 72/1996. (V. 22.) Korm. rendelet </w:t>
      </w:r>
      <w:r w:rsidR="0053401C" w:rsidRPr="00BA2CFB">
        <w:rPr>
          <w:rFonts w:ascii="Times New Roman" w:hAnsi="Times New Roman" w:cs="Times New Roman"/>
          <w:sz w:val="24"/>
          <w:szCs w:val="24"/>
        </w:rPr>
        <w:br/>
      </w:r>
      <w:r w:rsidRPr="00BA2CFB">
        <w:rPr>
          <w:rFonts w:ascii="Times New Roman" w:hAnsi="Times New Roman" w:cs="Times New Roman"/>
          <w:sz w:val="24"/>
          <w:szCs w:val="24"/>
        </w:rPr>
        <w:t xml:space="preserve">2. mellékletében szerepel, azonban a tevékenység vagy létesítmény a környezeti hatásvizsgálati és az egységes környezethasználati engedélyezési eljárásról szóló 314/2005. (XII. 25.) Korm. rendelet (a továbbiakban: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Khvr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.)  3. számú mellékletében meghatározott küszöbértéket nem éri el vagy a tevékenységre vagy létesítményre 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Khvr.-ben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megállapított feltétel nem teljesül és elvi vízjogi engedélyezési eljárás lefolytatására nem került sor, 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Khvr.-ben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meghatározott, a környezeti hatások jelentőségének vizsgálatára szolgáló adatlapot;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ha a tervezett vízhasználattal,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elvégzésével,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megépítésével érintett ingatlan nem az engedélyes tulajdona - a közcélú vízilétesítmény elhelyezését biztosító vízvezetési szolgalom alapításának [vízgazdálkodásról szóló 1995. évi LVII. törvény, a továbbiakban: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20. § (1) bekezdés], az országos közút és tartozékai, illetve a törzshálózati vasúti pálya és tartozékai víztelenítését szolgáló közcélú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elhelyezésének [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20. § (3a) bekezdés] és a környezeti kármentesítési célú vízilétesítmények elhelyezésének [1995. évi LIII. törvény 101. § (4) bekezdés] esetét kivéve - az ingatlan igénybevételére, használatára vonatkozó jogcím igazolását, vízilétesítmény megvalósítása esetén az ingatlan tulajdonosának, állami tulajdon esetén a vagyonkezelőjének - a tervezett vízilétesítmény tulajdonjogát is megjelölő, az ingatlanhasználattal járó jogokat és kötelezettségeket rögzítő - írásbeli hozzájárulását;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18/1996. (VI.13.) KHVM rendelet 4. számú melléklete szerinti, az igazgatási szolgáltatási díj megállapítására és megfizetésére vonatkozó nyilatkozatot;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amennyiben a tervezett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, vízhasználat,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állami tulajdonban lévő vízkészletet vagy vízilétesítményt, felszín alatti vizek víztartó képződményeit vagy felszíni vizek medrét érinti, vagy arra közvetlen hatással van, akkor a működési területével érintett vízügyi igazgatási szerv vagyonkezelői hozzájárulását.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>Vízjogi engedélyezési kötelezettség alá tartozó, saját célt szolgáló vízilétesítmény megvalósításhoz szükséges vízvezetési szolgalom esetén</w:t>
      </w:r>
      <w:r w:rsidRPr="00BA2CFB">
        <w:rPr>
          <w:rFonts w:ascii="Times New Roman" w:hAnsi="Times New Roman" w:cs="Times New Roman"/>
          <w:sz w:val="24"/>
          <w:szCs w:val="24"/>
        </w:rPr>
        <w:t xml:space="preserve"> a kérelemhez a létesítmény elhelyezésével érintett ingatlan tulajdonosának, állami tulajdon esetén vagyonkezelőjének és a vízjogi engedélyesnek a vízgazdálkodási hatósági jogkör gyakorlásáról szóló kormányrendelet szerinti megállapodását is mellékelni kell.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>Közcélú vízilétesítmény elhelyezéséhez szükséges, vízvezetési szolgalmi jog megállapítására irányuló kérelem</w:t>
      </w:r>
      <w:r w:rsidRPr="00BA2CF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20. § (1)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.] tartalmazza, illetőleg ahhoz mellékelni kell: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vízvezetési szolgalommal érintett ingatlan ingatlan-nyilvántartási adatait tartalmazó okiratot, valamint az ingatlan általános és részletes helyszínrajzát, a létesítmény megvalósításával és üzemeltetésével összefüggő vízvezetési szolgalom gyakorlásával járó tulajdoni, használati korlátozásokra történő utalást, illetőleg az ingatlan szolgalommal érintett, természetben meghatározott részének megjelölését;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b) az ingatlan tulajdonosa, állami tulajdon esetén vagyonkezelője és a szolgalom alapítását kérő között létrejött - a korlátozás mértékének megfelelő kártalanításra vonatkozó - megállapodást vagy annak hiányában az arra utaló nyilatkozatot, illetve a megállapodás tervezetét és az ingatlan tulajdonosa megkeresésének igazolását [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20. § (4)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.];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c) a tulajdoni, használati korlátozásoknak az ingatlan-nyilvántartásba történő bejegyzéséhez szükséges - külön jogszabályban meghatározott - adatokat (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Vgtv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27. §).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kérelem benyújtásakor a kérelmező mellékelheti a külön jogszabályban meghatározott tervezői jogosultság igazolását, valamint a tervezett vízhasználattal,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elvégzésével, 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megépítésével érintett ingatlanra vonatkozó tulajdonjog igazolását. Ha a kérelmező ezen igazoló okiratokat nem csatolja, a vízügyi hatóság szükséges adatok hivatalból történő beszerzése iránt intézkedik.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Nem szükséges a tervezői jogosultság igazolása a 72/1996. (V. 22.) Korm. rendelet 24. § (1) bekezdés a) pontja szerinti engedélyezési eljárások esetében, ha a kút kivitelezője a felszín alatti vízkészletekbe történő beavatkozás és a vízkútfúrás szakmai követelményeiről szóló 101/2007. (XII. 23.)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KvVM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rendelet 13. § (2) bekezdés szerinti végzettséggel rendelkezik.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Ha a vízjogi engedélyezési eljárás során kérelemre indult eljárásban védőidomot, védőterületet vagy védősávot kell kijelölni, a vízjogi létesítési engedély iránti kérelemhez csatolni kell, illetőleg a kijelölést elrendelő határozat teljesítése érdekében be kell nyújtani: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felszín alatti vízbázis tervezett igénybevétele esetén a 18/1996. (VI.13.) KHVM rendelet 2. számú melléklet I. fejezetében meghatározott adatokat, és megjelölt tartalmú tervdokumentációt;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b) a tervezett védőidommal, védőterülettel érintett ingatlanok adatait, az ingatlanokhoz kapcsolódó jogokat és jogilag jelentős tényeket, valamint azok jogosultjainak az ingatlan-nyilvántartásról szóló törvényben meghatározott adatait;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c) a b) pontban érintett ingatlanoknak a tulajdoni lap szerint nyilvántartott adataira (így például művelési ág, művelés alól kivett terület) és az ingatlan tényleges használatára, hasznosítására figyelemmel, a hasznosításba vont vízkészlet biztonságban tartásával összefüggő - külön jogszabály szerint megállapítható - használati korlátozások tartalmára vonatkozó javaslatot;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d) a védőterület kialakítása, a hasznosításba vont vízkészlet biztonságba helyezése érdekében, a használati korlátozásokon túlmenően szükséges intézkedésekre, építmények átalakítására, megszüntetésére vagy építési tilalom elrendelésére vonatkozó javaslatot;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igénybe vett felszín alatti vízbázis utólagos biztonságba helyezése érdekében a védőidom, a védőterület, a védősáv kijelöléséhez - a 18/1996. (VI.13.) KHVM rendelet 2. számú melléklet I. fejezete 1. e) pontjára és 3. számú mellékletére is figyelemmel - a műszaki leírásnak tartalmaznia kell a vízbázis igénybevételével és a vízilétesítmény üzemeltetésével összefüggő feltárt állapotot, továbbá a 18/1996. (VI.13.) KHVM rendelet 2. számú melléklet I. fejezete a) pontja szerinti adatokat és tervdokumentációt,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védőidom, a védőterület kijelölésével érintett használati korlátozásoknak az ingatlan-nyilvántartásba történő bejegyzéséhez szükséges, külön jogszabály szerint meghatározott megjelölését.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fent meghatározottakon kívül a kérelemhez mellékelni kell a tervezett védőidommal, védőterülettel érintett ingatlanok tulajdonosi adatokkal kiegészített földkönyv kivonatát, a helyszínrajzot, valamint az érintett ingatlanokat ábrázoló ingatlan-nyilvántartási térkép másolatát. Ha az ügyfél a kérelemhez a tárgyi adatokat nem mellékeli, akkor a hatóság a kérelem elbírálása érdekében, adatszolgáltatás iránti kérelemmel fordul az adatokról nyilvántartást vezető ingatlanügyi hatósághoz.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Az ügyfél azonosításához szükséges adatok kivételével az ügyféltől nem kérhető olyan adat igazolása, amely nyilvános, vagy amelyet valamely bíróság vagy más hatóság nyilvántartásának tartalmaznia kell.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Igazgatási szolgáltatási díj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vízjogi létesítési engedélyezési eljárásért fizetendő igazgatási szolgáltatási díj mértékét a vízhasználat jellegétől függően a tervezett beruházás értéke, illetve a vízhasználat mértéke szerint a vízügyi és a vízvédelmi hatósági eljárások igazgatási szolgáltatási díjairól szóló 13/2015. (III. 31.) BM rendelet 1. melléklete határozza meg.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vízjogi létesítési engedély módosítására irányuló eljárás díja a vízjogi létesítési engedélyre megállapított díjtétel 50 %-a.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Amennyiben a vízjogi létesítési engedély módosítása az engedélyes személyében bekövetkezett változás miatt szükséges az eljárás díja a vízjogi létesítési engedélyre megállapított díjtétel 25 %-a.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díjat az eljárás kezdeményezésekor kell a kérelmezőnek megfizetnie a területileg illetékes elsőfokú megyei katasztrófavédelmi igazgatóságnak a www.katasztrofavedelem.hu honlapon közzétett előirányzat-felhasználási számlájára. A díj megfizetését igazoló befizetési bizonylatot vagy annak másolatát a kérelem, illetve a jogorvoslati kérelem előterjesztéséhez mellékelni kell.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Ügyintézési határidő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vízjogi létesítési engedélyezési eljárás ügyintézési határideje </w:t>
      </w:r>
      <w:r w:rsidRPr="00BA2CFB">
        <w:rPr>
          <w:rFonts w:ascii="Times New Roman" w:hAnsi="Times New Roman" w:cs="Times New Roman"/>
          <w:b/>
          <w:sz w:val="24"/>
          <w:szCs w:val="24"/>
        </w:rPr>
        <w:t>45 nap</w:t>
      </w:r>
      <w:r w:rsidRPr="00BA2CFB">
        <w:rPr>
          <w:rFonts w:ascii="Times New Roman" w:hAnsi="Times New Roman" w:cs="Times New Roman"/>
          <w:sz w:val="24"/>
          <w:szCs w:val="24"/>
        </w:rPr>
        <w:t xml:space="preserve">. Az ügyintézési határidő a kérelemnek az eljárásra hatáskörrel és illetékességgel rendelkező hatósághoz történő megérkezését követő napon kezdődik.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vízügyi hatósági eljárásokban az eljárásba bevont szakhatóságok a megkeresést követő </w:t>
      </w:r>
      <w:r w:rsidR="0053401C" w:rsidRPr="00BA2CFB">
        <w:rPr>
          <w:rFonts w:ascii="Times New Roman" w:hAnsi="Times New Roman" w:cs="Times New Roman"/>
          <w:sz w:val="24"/>
          <w:szCs w:val="24"/>
        </w:rPr>
        <w:br/>
      </w:r>
      <w:r w:rsidRPr="00BA2CFB">
        <w:rPr>
          <w:rFonts w:ascii="Times New Roman" w:hAnsi="Times New Roman" w:cs="Times New Roman"/>
          <w:b/>
          <w:sz w:val="24"/>
          <w:szCs w:val="24"/>
        </w:rPr>
        <w:t xml:space="preserve">21 napon </w:t>
      </w:r>
      <w:r w:rsidRPr="00BA2CFB">
        <w:rPr>
          <w:rFonts w:ascii="Times New Roman" w:hAnsi="Times New Roman" w:cs="Times New Roman"/>
          <w:sz w:val="24"/>
          <w:szCs w:val="24"/>
        </w:rPr>
        <w:t xml:space="preserve">belül adják meg állásfoglalásukat.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Ha jogszabály ezt nem zárja ki, az ügyintézési határidőbe nem számít be: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hatásköri vagy illetékességi vita egyeztetésének, valamint az eljáró hatóság kijelölésének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b) a jogsegélyeljárás időtartama, továbbá a 36. § (2) bekezdése alapján adatnak a nyilvántartásból történő beszerzéséhez szükséges idő,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c) a hiánypótlásra, illetve a tényállás tisztázásához szükséges adatok közlésére irányuló felhívástól az annak teljesítéséig terjedő idő,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d) a szakhatóság eljárásának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az eljárás felfüggesztésének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70. § (1) bekezdésében szabályozott eljárás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hatóság működését legalább egy teljes napra ellehetetlenítő üzemzavar vagy más elháríthatatlan esemény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kérelem, a döntés és egyéb irat fordításához szükséges idő,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i) a szakértői vélemény elkészítésének időtartama,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j) a hatósági megkeresés vagy a döntés postára adásának napjától annak kézbesítéséig terjedő időtartam, valamint a hirdetményi, továbbá a kézbesítési meghatalmazott és a kézbesítési ügygondnok útján történő közlés időtartama.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közigazgatási hatósági eljárás és szolgáltatás általános szabályairól szóló </w:t>
      </w:r>
      <w:r w:rsidR="0053401C" w:rsidRPr="00BA2CFB">
        <w:rPr>
          <w:rFonts w:ascii="Times New Roman" w:hAnsi="Times New Roman" w:cs="Times New Roman"/>
          <w:sz w:val="24"/>
          <w:szCs w:val="24"/>
        </w:rPr>
        <w:br/>
      </w:r>
      <w:r w:rsidRPr="00BA2CFB">
        <w:rPr>
          <w:rFonts w:ascii="Times New Roman" w:hAnsi="Times New Roman" w:cs="Times New Roman"/>
          <w:sz w:val="24"/>
          <w:szCs w:val="24"/>
        </w:rPr>
        <w:t xml:space="preserve">2004. évi CXL. törvény (a továbbiakban: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.) 71/A. § (1) bekezdése alapján a kérelemre indult eljárásban a hatóság a kérelem beérkezésétől számított nyolc napon belül függő hatályú döntést hoz.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. 71/A. § (2) bekezdés alapján a függő hatályú döntésben a hatóság rendelkezik arról, hogy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az eljárás lefolytatásáért fizetendő illetéknek vagy díjnak megfelelő összeget, ennek hiányában tízezer forintot a hatóság köteles a kérelmező ügyfél részére megfizetni;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b) a kérelmező ügyfél mentesül az eljárási költségek megfizetése alól.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A döntéshez akkor kapcsolódnak joghatások, ha a kérelem beérkezését követő két hónap elteltével a hatóság a hatósági ügy érdemében nem döntött és az eljárást nem szüntette meg. A hatóságnak a vízgazdálkodásról szóló 1995. évi LVII. törvény 33/B. § (2) bekezdés alapján függő hatályú döntésben nem kell rendelkezni a kérelmezett jog gyakorlásáról.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Hiánypótlás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Az eljáró hatóság a kérelem megérkezését követően haladéktalanul ellenőrzi, hogy a hatóságnak van-e joghatósága, hatásköre és illetékessége az ügy elbírálására, a kérelmező megfizette-e az eljárásért fizetendő igazgatási szolgáltatási díjat, továbbá, hogy a kérelem tartalmazza-e a jogszabályban előírt mellékleteket. Ha a kérelem nem felel meg a fent hivatkozott követelményeknek, az eljáró hatóság a kérelem beérkezésétől számított nyolc napon belül – megfelelő határidő megjelölése és a mulasztás jogkövetkezményeire történő figyelmeztetés mellett – hiánypótlásra hívja fel az ügyfelet. Hiánypótlási felhívás az eljárás során akkor is kibocsátható, ha a kérelem megfelelt a fent hivatkozott követelményeknek, de a tényállás tisztázása során felmerült új adatra tekintettel az szükséges.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Eljárás irataiba való betekintés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Az ügyfél az eljárás bármely szakaszában betekinthet az eljárás során keletkezett iratba. Ez a jog akkor is megilleti az ügyfelet, ha korábban nem vett részt az eljárásban.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iratbetekintési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jog magában foglalja az irat lemásolásának, vagy abból kivonat készítésének jogát, illetve a másolat kérésének jogát. Ennek költségei az eljárási költség részét képezik.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Nem lehet betekinteni: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C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CFB">
        <w:rPr>
          <w:rFonts w:ascii="Times New Roman" w:hAnsi="Times New Roman" w:cs="Times New Roman"/>
          <w:sz w:val="24"/>
          <w:szCs w:val="24"/>
        </w:rPr>
        <w:t xml:space="preserve">) a döntés tervezetébe,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b) az olyan iratba, amelyből következtetés vonható le annak a személynek a kilétére, akire vonatkozóan a hatóság a természetes személyazonosító adatok és a lakcím zárt kezelését rendelte el,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c) felhasználói vagy megismerési engedély hiányában a minősített adatot tartalmazó iratba,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d) az egyéb védett adatot tartalmazó iratba, ha azt az érintett adat védelmét szabályozó törvény kizárja, vagy ha a védett adat megismerésének hiánya nem akadályozza az iratbetekintésre jogosult személyt törvényben biztosított jogai gyakorlásában.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Szakhatóságok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A vízjogi létesítési engedélyezési eljárásokban közreműködő szakhatóságokat a vízügyi igazgatási és a vízügyi, valamint a vízvédelmi hatósági feladatokat ellátó szervek kijelöléséről szóló 223/2014. (IX. 4.) Korm. rendelet 11. – 13. §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-ai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határozzák meg. A szakhatósági eljárásért külön jogszabály rendelkezése esetén igazgatási szolgáltatási díjat kell fizetni.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Ha az ügyfél az alapeljárás illetékével vagy díjával egyidejűleg nem vagy csak részben fizeti meg a szakhatósági eljárásért fizetendő illetéket vagy díjat, a hatóság haladéktalanul - valamennyi szakhatóság tekintetében - hiánypótlásra szólítja fel. A hatóság akkor keresi meg a szakhatóságot, ha az ügyfél a hiánypótlást teljesítette.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8C" w:rsidRPr="00BA2CFB" w:rsidRDefault="00E0118C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kérelem érdemi vizsgálata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kérelem elbírálása során vizsgálni kell azt, hogy a tervezett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- tekintettel az annak gyakorlásával, illetve elhelyezésével érintett és vízgazdálkodási szempontból összefüggő térségre - mennyiben felel meg a vízjogi engedély megadására vonatkozó feltételeknek.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Vízkészlet hasznosítására vízjogi létesítési engedély csak akkor adható, ha ezzel egyidejűleg a hasznosítással összefüggésben keletkezett szennyvíz, továbbá a csapadékvíz összegyűjtéséről, elvezetéséről, kezeléséről és a környezetvédelmi előírásoknak megfelelő elhelyezéséről is gondoskodtak, illetve az erre vonatkozó műszaki megoldás a kérelem és a kiadott létesítési engedély részét képezi, továbbá, ha a kérelemben foglaltak kielégítik a külön jogszabály szerinti igénybevételi, kibocsátási és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szennyezettségi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határértékekre vonatkozó előírásokat.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vízjogi létesítési engedély az abban meghatározott jogok gyakorlása és kötelezettségek teljesítése mellett feljogosít az engedélyben meghatározott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vízimunka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elvégzésére,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vízilétesítmény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megépítésére, de a vízhasználat gyakorlásához, illetve a vízilétesítmény használatbavételéhez, üzemeltetéséhez szükséges vízjogi üzemeltetési engedély, vagy a jogszabály szerint szükséges egyéb hatósági engedély megszerzésének kötelezettsége alól nem mentesít. </w:t>
      </w: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létesítési engedély - a vízgazdálkodási szempontokra figyelemmel - az abban meghatározott ideig hatályos. A hatály az engedély módosítására vonatkozó szabályok szerint meghosszabbítható.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E1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FB">
        <w:rPr>
          <w:rFonts w:ascii="Times New Roman" w:hAnsi="Times New Roman" w:cs="Times New Roman"/>
          <w:b/>
          <w:sz w:val="24"/>
          <w:szCs w:val="24"/>
        </w:rPr>
        <w:t xml:space="preserve">Fellebbezés </w:t>
      </w:r>
    </w:p>
    <w:p w:rsidR="00E1759F" w:rsidRPr="00BA2CFB" w:rsidRDefault="00E1759F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vízjogi létesítési engedélyezési eljárást érdemben lezáró döntés ellen, valamint az elsőfokú eljárás során hozott, közigazgatási hatósági eljárás és szolgáltatás általános szabályairól szóló 2004. évi CXL. törvény 98. § (3) bekezdésében meghatározott végzések ellen az ügyfél, illetve az eljárás egyéb résztvevője a döntés rá vonatkozó rendelkezése tekintetében fellebbezhet.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 fellebbezési jog nincs meghatározott jogcímhez kötve, fellebbezni bármely okból lehet, amelyre tekintettel az érintett a döntést sérelmesnek tartja, de a fellebbezést indokolni kell. A fellebbezést a döntés közlésétől számított 15 napon belül az első fokon eljáró hatóságnak kell benyújtani, a másodfokon eljáró, Belügyminisztérium Országos Katasztrófavédelmi Főigazgatóságnak címezve. A fellebbezés benyújtásával egyidejűleg a jogorvoslati eljárásért fizetendő díjat az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elsőfokon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eljáró hatóság a www.katasztrofavedelem.hu honlapján közzétett előirányzat-felhasználási számlaszámára kell megfizetni, illetve az illetéket a fellebbezésen illetékbélyeg formájában leróni vagy az </w:t>
      </w:r>
      <w:proofErr w:type="spellStart"/>
      <w:r w:rsidRPr="00BA2CFB">
        <w:rPr>
          <w:rFonts w:ascii="Times New Roman" w:hAnsi="Times New Roman" w:cs="Times New Roman"/>
          <w:sz w:val="24"/>
          <w:szCs w:val="24"/>
        </w:rPr>
        <w:t>elsőfokon</w:t>
      </w:r>
      <w:proofErr w:type="spellEnd"/>
      <w:r w:rsidRPr="00BA2CFB">
        <w:rPr>
          <w:rFonts w:ascii="Times New Roman" w:hAnsi="Times New Roman" w:cs="Times New Roman"/>
          <w:sz w:val="24"/>
          <w:szCs w:val="24"/>
        </w:rPr>
        <w:t xml:space="preserve"> eljáró hatóság www.katasztrofavedelem.hu honlapján közzétett előirányzat-felhasználási számlaszámára kell megfizetni. A jogorvoslati eljárásért fizetendő díj az elsőfokú eljárásért fizetendő díjtétel 50 %-a. Végzések elleni fellebbezés illetéke 3000 Ft.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Az eljáró hatóság által alapított vízvezetési, vízhasználati szolgalmi joggal terhelt ingatlan mindenkori tulajdonosa (használója) által a jogorvoslati eljárásért fizetendő díj ingatlanonként 5000 Ft. </w:t>
      </w:r>
    </w:p>
    <w:p w:rsidR="00E1759F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 xml:space="preserve">Társadalmi szervezetek esetében, ha az engedélyezési eljárás nem a társadalmi szervezet kérelmére indul, a jogorvoslati eljárás díja az 1. melléklet I-V. pontjában meghatározott díjtétel 1%-a. </w:t>
      </w:r>
    </w:p>
    <w:p w:rsidR="004105C8" w:rsidRPr="00BA2CFB" w:rsidRDefault="00D303E1" w:rsidP="00D30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FB">
        <w:rPr>
          <w:rFonts w:ascii="Times New Roman" w:hAnsi="Times New Roman" w:cs="Times New Roman"/>
          <w:sz w:val="24"/>
          <w:szCs w:val="24"/>
        </w:rPr>
        <w:t>A vízbázis védőterületét kijelölő határozattal érintett ingatlan tulajdonosa, használója által a jogorvoslati eljárásért fizetendő díj ingatlanonként 5000 Ft. A jogorvoslati eljárásért befizetett díjat az első fokon eljáró hatóság a jogorvoslati kérelem, illetve az ügy összes iratainak a felterjesztésével egyidejűleg átutalja a másodfokon eljáró hatósághoz.</w:t>
      </w:r>
    </w:p>
    <w:sectPr w:rsidR="004105C8" w:rsidRPr="00BA2CFB" w:rsidSect="0041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E1"/>
    <w:rsid w:val="00006164"/>
    <w:rsid w:val="00231810"/>
    <w:rsid w:val="002540C5"/>
    <w:rsid w:val="004105C8"/>
    <w:rsid w:val="0053401C"/>
    <w:rsid w:val="0054209E"/>
    <w:rsid w:val="00556AD9"/>
    <w:rsid w:val="005F1804"/>
    <w:rsid w:val="006108E3"/>
    <w:rsid w:val="007765B2"/>
    <w:rsid w:val="009528F0"/>
    <w:rsid w:val="00A32B97"/>
    <w:rsid w:val="00A82FA9"/>
    <w:rsid w:val="00AF5DD5"/>
    <w:rsid w:val="00B9366B"/>
    <w:rsid w:val="00BA2CFB"/>
    <w:rsid w:val="00C54557"/>
    <w:rsid w:val="00C86A81"/>
    <w:rsid w:val="00CA0A87"/>
    <w:rsid w:val="00D20B77"/>
    <w:rsid w:val="00D303E1"/>
    <w:rsid w:val="00D35C71"/>
    <w:rsid w:val="00E0118C"/>
    <w:rsid w:val="00E1759F"/>
    <w:rsid w:val="00E4471D"/>
    <w:rsid w:val="00E51763"/>
    <w:rsid w:val="00E75A0F"/>
    <w:rsid w:val="00E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C8760-4F2A-4F8A-A615-98F1A460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30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2590</Words>
  <Characters>17877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Baranya Megyei Katasztrófavédelmi Igazgatóság</Company>
  <LinksUpToDate>false</LinksUpToDate>
  <CharactersWithSpaces>20427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zita.kiraly</dc:creator>
  <cp:lastModifiedBy>MAHAL Iroda</cp:lastModifiedBy>
  <cp:revision>2</cp:revision>
  <dcterms:created xsi:type="dcterms:W3CDTF">2017-09-26T08:05:00Z</dcterms:created>
  <dcterms:modified xsi:type="dcterms:W3CDTF">2017-09-26T08:05:00Z</dcterms:modified>
</cp:coreProperties>
</file>